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BE" w:rsidRPr="00A060C2" w:rsidRDefault="00AB4BBE" w:rsidP="00AB4BBE">
      <w:pPr>
        <w:pStyle w:val="Default"/>
        <w:ind w:firstLine="709"/>
        <w:jc w:val="both"/>
      </w:pPr>
      <w:r w:rsidRPr="00A060C2">
        <w:t xml:space="preserve">В 2012 году Распоряжением Правительства Российской Федерации №84-р от 28 января 2012 г. принято решение об изучении курса </w:t>
      </w:r>
      <w:r w:rsidRPr="00A060C2">
        <w:rPr>
          <w:b/>
        </w:rPr>
        <w:t>«Основы религиозных культур и светской этики</w:t>
      </w:r>
      <w:r w:rsidRPr="00A060C2">
        <w:t>», основной задачей которого является</w:t>
      </w:r>
      <w:r w:rsidRPr="00A060C2">
        <w:rPr>
          <w:color w:val="333333"/>
        </w:rPr>
        <w:t xml:space="preserve"> развитие у </w:t>
      </w:r>
      <w:proofErr w:type="gramStart"/>
      <w:r w:rsidRPr="00A060C2">
        <w:rPr>
          <w:color w:val="333333"/>
        </w:rPr>
        <w:t>школьников  представлений</w:t>
      </w:r>
      <w:proofErr w:type="gramEnd"/>
      <w:r w:rsidRPr="00A060C2">
        <w:rPr>
          <w:color w:val="333333"/>
        </w:rPr>
        <w:t xml:space="preserve"> о нравственных идеалах  и ценностях.</w:t>
      </w:r>
      <w:r w:rsidRPr="00A060C2">
        <w:t xml:space="preserve"> </w:t>
      </w:r>
    </w:p>
    <w:p w:rsidR="00AB4BBE" w:rsidRPr="00A060C2" w:rsidRDefault="00AB4BBE" w:rsidP="00AB4BB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Преподавание курса определяется следующими нормативными документами:</w:t>
      </w:r>
    </w:p>
    <w:p w:rsidR="00AB4BBE" w:rsidRPr="00A060C2" w:rsidRDefault="00AB4BBE" w:rsidP="00AB4BB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Федеральный закон от 29.12.2012 №273-ФЗ «Об образовании в Российской Федерации» (с изменениями).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5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http://orkce.apkpro.ru/185.html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A060C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№373».   </w:t>
      </w:r>
      <w:hyperlink r:id="rId7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http://base.garant.ru/70318402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A060C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31.05.2021 №286 «Об утверждении федерального государственного образовательного стандарта начального общего образования».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22.08.2012 №08-250 «О введении учебного курса ОРКСЭ». </w:t>
      </w:r>
      <w:hyperlink r:id="rId8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31.03.2015 №08-461 «О направлении регламента выбора модуля курса ОРКСЭ».   </w:t>
      </w:r>
      <w:hyperlink r:id="rId9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  </w:t>
      </w:r>
      <w:hyperlink r:id="rId10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https://www.garant.ru/products/ipo/prime/doc/70989820/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01.09. 2016 г. № 08-1803 «О реализации предметной области «Основы духовно-нравственной культуры народов России». </w:t>
      </w:r>
      <w:hyperlink r:id="rId11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Письмо Министерства образования и науки Российской Федерации от 19.01.2018 №08-</w:t>
      </w:r>
      <w:proofErr w:type="gramStart"/>
      <w:r w:rsidRPr="00A060C2">
        <w:rPr>
          <w:rFonts w:ascii="Times New Roman" w:hAnsi="Times New Roman" w:cs="Times New Roman"/>
          <w:sz w:val="24"/>
          <w:szCs w:val="24"/>
        </w:rPr>
        <w:t>96  «</w:t>
      </w:r>
      <w:proofErr w:type="gramEnd"/>
      <w:r w:rsidRPr="00A060C2">
        <w:rPr>
          <w:rFonts w:ascii="Times New Roman" w:hAnsi="Times New Roman" w:cs="Times New Roman"/>
          <w:sz w:val="24"/>
          <w:szCs w:val="24"/>
        </w:rPr>
        <w:t xml:space="preserve">О методических рекомендациях ОРКСЭ и ОДНКНР».  </w:t>
      </w:r>
      <w:hyperlink r:id="rId12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http://xn--h1albh.xn--p1ai/duhovno-nravstvennoe-obrazovanie-orkse-odnknr/normativno-pravovoe-obespechenie/</w:t>
        </w:r>
      </w:hyperlink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осуществляемыми образовательную деятельность</w:t>
      </w:r>
      <w:r w:rsidRPr="00A060C2">
        <w:rPr>
          <w:rFonts w:ascii="Times New Roman" w:hAnsi="Times New Roman" w:cs="Times New Roman"/>
          <w:sz w:val="24"/>
          <w:szCs w:val="24"/>
          <w:lang w:val="uk-UA"/>
        </w:rPr>
        <w:t>» (в ред. от 23.12.2020).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060C2">
          <w:rPr>
            <w:rStyle w:val="a5"/>
            <w:rFonts w:ascii="Times New Roman" w:hAnsi="Times New Roman"/>
            <w:sz w:val="24"/>
            <w:szCs w:val="24"/>
            <w:lang w:val="uk-UA"/>
          </w:rPr>
          <w:t>https://base.garant.ru/74634042/</w:t>
        </w:r>
      </w:hyperlink>
      <w:r w:rsidRPr="00A060C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образования,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одобрена решением федерального учебно-методического объединения по общему образованию от 18.03.2022 протокол №1/22</w:t>
      </w:r>
      <w:r w:rsidRPr="00A060C2">
        <w:rPr>
          <w:rFonts w:ascii="Times New Roman" w:hAnsi="Times New Roman" w:cs="Times New Roman"/>
          <w:sz w:val="24"/>
          <w:szCs w:val="24"/>
        </w:rPr>
        <w:t>. (</w:t>
      </w:r>
      <w:hyperlink r:id="rId14" w:tooltip="Главная" w:history="1">
        <w:r w:rsidRPr="00A060C2">
          <w:rPr>
            <w:rFonts w:ascii="Times New Roman" w:hAnsi="Times New Roman" w:cs="Times New Roman"/>
            <w:sz w:val="24"/>
            <w:szCs w:val="24"/>
          </w:rPr>
          <w:t>Реестр примерных основных общеобразовательных программ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,  </w:t>
      </w:r>
      <w:hyperlink r:id="rId15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https://fgosreestr.ru</w:t>
        </w:r>
      </w:hyperlink>
      <w:r w:rsidRPr="00A060C2">
        <w:rPr>
          <w:rFonts w:ascii="Times New Roman" w:hAnsi="Times New Roman" w:cs="Times New Roman"/>
          <w:sz w:val="24"/>
          <w:szCs w:val="24"/>
        </w:rPr>
        <w:t>).</w:t>
      </w:r>
    </w:p>
    <w:p w:rsidR="00AB4BBE" w:rsidRPr="00A060C2" w:rsidRDefault="00AB4BBE" w:rsidP="00AB4BB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оздоровления детей и молодежи».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BE" w:rsidRPr="00A060C2" w:rsidRDefault="00AB4BBE" w:rsidP="00AB4BB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BBE" w:rsidRPr="00A060C2" w:rsidRDefault="005830B4" w:rsidP="00AB4BB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B33AC" w:rsidRDefault="001B33AC"/>
    <w:sectPr w:rsidR="001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04"/>
    <w:rsid w:val="001B33AC"/>
    <w:rsid w:val="005830B4"/>
    <w:rsid w:val="00AB4BBE"/>
    <w:rsid w:val="00D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FB00"/>
  <w15:chartTrackingRefBased/>
  <w15:docId w15:val="{D29886CF-C9C2-4FF3-ADE1-F26EA115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4BB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AB4BBE"/>
    <w:pPr>
      <w:ind w:left="720"/>
      <w:contextualSpacing/>
    </w:pPr>
  </w:style>
  <w:style w:type="character" w:styleId="a5">
    <w:name w:val="Hyperlink"/>
    <w:rsid w:val="00AB4BBE"/>
    <w:rPr>
      <w:rFonts w:cs="Times New Roman"/>
      <w:color w:val="0000FF"/>
      <w:u w:val="single"/>
    </w:rPr>
  </w:style>
  <w:style w:type="paragraph" w:customStyle="1" w:styleId="Default">
    <w:name w:val="Default"/>
    <w:rsid w:val="00AB4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AB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ce.apkpro.ru/336.html" TargetMode="External"/><Relationship Id="rId13" Type="http://schemas.openxmlformats.org/officeDocument/2006/relationships/hyperlink" Target="https://base.garant.ru/7463404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18402" TargetMode="External"/><Relationship Id="rId12" Type="http://schemas.openxmlformats.org/officeDocument/2006/relationships/hyperlink" Target="http://xn--h1albh.xn--p1ai/duhovno-nravstvennoe-obrazovanie-orkse-odnknr/normativno-pravovoe-obespecheni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715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rkce.apkpro.ru/336.html" TargetMode="External"/><Relationship Id="rId11" Type="http://schemas.openxmlformats.org/officeDocument/2006/relationships/hyperlink" Target="http://www.garant.ru/products/ipo/prime/doc/71418772/" TargetMode="External"/><Relationship Id="rId5" Type="http://schemas.openxmlformats.org/officeDocument/2006/relationships/hyperlink" Target="http://orkce.apkpro.ru/185.html" TargetMode="External"/><Relationship Id="rId15" Type="http://schemas.openxmlformats.org/officeDocument/2006/relationships/hyperlink" Target="https://fgosreestr.ru/" TargetMode="External"/><Relationship Id="rId10" Type="http://schemas.openxmlformats.org/officeDocument/2006/relationships/hyperlink" Target="https://www.garant.ru/products/ipo/prime/doc/709898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kce.apkpro.ru/336.html" TargetMode="External"/><Relationship Id="rId14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User</cp:lastModifiedBy>
  <cp:revision>4</cp:revision>
  <dcterms:created xsi:type="dcterms:W3CDTF">2024-02-25T11:35:00Z</dcterms:created>
  <dcterms:modified xsi:type="dcterms:W3CDTF">2024-10-10T15:57:00Z</dcterms:modified>
</cp:coreProperties>
</file>